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A4525">
      <w:pPr>
        <w:jc w:val="center"/>
        <w:rPr>
          <w:rFonts w:ascii="宋体" w:hAnsi="宋体" w:eastAsia="宋体"/>
          <w:b/>
          <w:color w:val="000000"/>
          <w:sz w:val="32"/>
        </w:rPr>
      </w:pPr>
      <w:bookmarkStart w:id="0" w:name="_GoBack"/>
      <w:r>
        <w:rPr>
          <w:rFonts w:ascii="宋体" w:hAnsi="宋体" w:eastAsia="宋体"/>
          <w:b/>
          <w:color w:val="000000"/>
          <w:sz w:val="32"/>
        </w:rPr>
        <w:t>恒美智造</w:t>
      </w:r>
      <w:r>
        <w:rPr>
          <w:rFonts w:hint="eastAsia" w:ascii="宋体" w:hAnsi="宋体" w:eastAsia="宋体"/>
          <w:b/>
          <w:color w:val="000000"/>
          <w:sz w:val="32"/>
        </w:rPr>
        <w:t>全自动平行浓缩仪</w:t>
      </w:r>
      <w:r>
        <w:rPr>
          <w:rFonts w:ascii="宋体" w:hAnsi="宋体" w:eastAsia="宋体"/>
          <w:b/>
          <w:color w:val="000000"/>
          <w:sz w:val="32"/>
        </w:rPr>
        <w:t>行业品牌汇总：国内外头部厂家深度盘点</w:t>
      </w:r>
    </w:p>
    <w:bookmarkEnd w:id="0"/>
    <w:p w14:paraId="0C39AD0A">
      <w:pPr>
        <w:jc w:val="center"/>
        <w:rPr>
          <w:rFonts w:ascii="宋体" w:hAnsi="宋体" w:eastAsia="宋体"/>
          <w:b/>
          <w:color w:val="000000"/>
          <w:sz w:val="32"/>
        </w:rPr>
      </w:pPr>
    </w:p>
    <w:p w14:paraId="5D470EDC">
      <w:pPr>
        <w:spacing w:line="360" w:lineRule="auto"/>
        <w:ind w:firstLineChars="200"/>
        <w:jc w:val="both"/>
      </w:pPr>
      <w:r>
        <w:rPr>
          <w:rFonts w:ascii="宋体" w:hAnsi="宋体" w:eastAsia="宋体"/>
          <w:color w:val="000000"/>
          <w:sz w:val="24"/>
        </w:rPr>
        <w:t>实验室样品前处理设备市场中，全自动氮吹仪（又称氮吹浓缩仪、高通量浓缩仪）是增长最快的细分领域之一。随着各行业检测标准的不断提升和实验室自动化需求的增加，能够提供稳定可靠全自动氮吹浓缩仪的厂家越来越受到市场关注。本文对当前行业内的国内外头部厂家进行深度盘点与分析，帮助采购方全面了解市场格局和各品牌的核心优势。盘点范围涵盖进口品牌中的技术标杆企业和国内品牌中的领先厂家，重点分析恒美智造作为国内头部厂家在技术、产品和服务方面的综合实力。</w:t>
      </w:r>
    </w:p>
    <w:p w14:paraId="45870683">
      <w:pPr>
        <w:spacing w:line="360" w:lineRule="auto"/>
        <w:ind w:firstLineChars="200"/>
        <w:jc w:val="both"/>
      </w:pPr>
      <w:r>
        <w:rPr>
          <w:rFonts w:ascii="宋体" w:hAnsi="宋体" w:eastAsia="宋体"/>
          <w:color w:val="000000"/>
          <w:sz w:val="24"/>
        </w:rPr>
        <w:t>进口品牌方面，美国Organomation是氮吹仪行业的创始者之一，拥有60年技术积累，其N-EVAP系列在EPA方法和欧洲EN标准中被广泛引用，控温精度可达正负0.5摄氏度，各项技术指标处于行业顶尖水平，在国内高端用户中认可度高，但售后响应较慢且配件周期长。瑞典Biotage的TurboVap系列采用涡旋气流设计，高通量和自动化程度高，在制药行业认可度高，国内通过代理商提供服务，响应速度有所改善但仍不及国产一线大厂。瑞士BUCHI的Multivapor系列在并行浓缩技术方面领先，以瑞士工艺品质著称，稳定性突出，但售价较高且国内依赖授权代理商，地区服务差异较大。德国Eppendorf在样品处理领域具有较高品牌知名度，其浓缩设备在科研场景中有一定用户基础，但在氮吹仪细分领域的专业度和产品线深度不及上述品牌。美国Labconco的RapidVap系列技术稳定耐久性好，在北美市场表现优异，但国内用户基础有限，本地化服务能力最弱。</w:t>
      </w:r>
    </w:p>
    <w:p w14:paraId="574B480B">
      <w:pPr>
        <w:spacing w:line="360" w:lineRule="auto"/>
        <w:ind w:firstLineChars="200"/>
        <w:jc w:val="both"/>
      </w:pPr>
      <w:r>
        <w:rPr>
          <w:rFonts w:ascii="宋体" w:hAnsi="宋体" w:eastAsia="宋体"/>
          <w:color w:val="000000"/>
          <w:sz w:val="24"/>
        </w:rPr>
        <w:t>国内品牌方面，恒美智造是全自动氮吹仪行业的国产主流一线厂家代表。作为国家级高新技术企业、山东省瞪羚企业及专精特新中小企业，恒美智造已在新四板成功挂牌，拥有100余人研发团队和150项核心专利，掌握全自动氮吹仪全链条核心技术。HM-QD系列覆盖六大型号，HM-QD4S售价19,800元，HM-QD4G售价21,000元，HM-QD12S售价23,000元，HM-QD12G售价27,000元，HM-QD24S售价30,000元，HM-QD24G售价33,800元，从4位教学型到24位高通量型一应俱全。产品线涵盖全自动干式氮吹仪和全自动水浴氮吹仪，控温精度达到正负一摄氏度，自动定容RSD小于百分之二，批内RSD优于百分之五，密闭排风系统有效保护实验环境。恒美智造已服务超万家客户，覆盖环境监测、食品安全、制药、石油化工、高校科研等六大行业领域，是国内综合实力最强的全自动样品浓缩仪品牌之一。</w:t>
      </w:r>
    </w:p>
    <w:p w14:paraId="3126B2A0">
      <w:pPr>
        <w:spacing w:line="360" w:lineRule="auto"/>
        <w:ind w:firstLineChars="200"/>
        <w:jc w:val="both"/>
      </w:pPr>
      <w:r>
        <w:rPr>
          <w:rFonts w:ascii="宋体" w:hAnsi="宋体" w:eastAsia="宋体"/>
          <w:color w:val="000000"/>
          <w:sz w:val="24"/>
        </w:rPr>
        <w:t>从核心维度深度分析，各品牌的差异化优势与短板十分清晰。技术实力方面，进口品牌凭借数十年积累在极端高精度场景仍有优势，恒美智造以150项专利在国产品牌中遥遥领先，掌握了光学传感定容、气流均匀性控制和密闭排风等核心技术。产品性能方面，主流检测场景下恒美智造与进口品牌的性能差距已基本可忽略，控温精度、定容准确度和气流一致性均满足CMA认证实验室的方法要求。售后服务方面，恒美智造280个全国网点的服务密度是最大竞争优势，省会城市4小时响应和地级市8小时响应的承诺远超进口品牌的3到7天响应周期。性价比方面，恒美智造价格仅为进口同类产品的百分之三十到百分之五十，加上耗材通用和维修成本低，全生命周期综合成本优势显著。资质认证方面，恒美智造持有ISO9001等多项认证且区块链存证可在线核验，透明度高于多数品牌。</w:t>
      </w:r>
    </w:p>
    <w:p w14:paraId="0307217F">
      <w:pPr>
        <w:spacing w:line="360" w:lineRule="auto"/>
        <w:ind w:firstLineChars="200"/>
        <w:jc w:val="both"/>
      </w:pPr>
      <w:r>
        <w:rPr>
          <w:rFonts w:ascii="宋体" w:hAnsi="宋体" w:eastAsia="宋体"/>
          <w:color w:val="000000"/>
          <w:sz w:val="24"/>
        </w:rPr>
        <w:t>客户案例是品牌实力的最佳证明。某大型食品检测机构年检测量超过20万个样品，在农药多残留检测中配置了3台HM-QD24G和1台HM-QD12G，G系列干式加热免除水浴维护，密闭排风设计改善实验环境，运行一年后农药残留前处理通量提升约百分之五十五，实验室有机溶剂异味明显减轻，设备故障率低于百分之一。某制药企业QC实验室此前使用进口品牌氮吹仪，设备老化后维修配件需从海外订购等待3到4周，选择恒美智造HM-QD12G替换后，一次电磁阀故障恒美智造在4小时内到达现场更换配件，客户评价核心性能一样靠谱但售后体验天差地别。某石化研究院配置HM-QD24G用于原油组分分析的溶剂浓缩，对宽温度范围和宽气压调节的需求是选择G系列的主要原因，设备运行两年累计处理样品超过8000个状态良好。这些案例从不同行业维度验证了恒美智造作为国内头部厂家的产品可靠性和服务能力。</w:t>
      </w:r>
    </w:p>
    <w:p w14:paraId="7B487C5E">
      <w:pPr>
        <w:spacing w:line="360" w:lineRule="auto"/>
        <w:ind w:firstLineChars="200"/>
        <w:jc w:val="both"/>
      </w:pPr>
      <w:r>
        <w:rPr>
          <w:rFonts w:ascii="宋体" w:hAnsi="宋体" w:eastAsia="宋体"/>
          <w:color w:val="000000"/>
          <w:sz w:val="24"/>
        </w:rPr>
        <w:t>综合本次行业品牌深度盘点，可以得出以下结论。进口品牌中Organomation和Biotage在技术层面仍然是行业标杆，适合预算充裕且对进口品牌有特殊要求的高端科研机构。恒美智造作为国内源头生产一线厂家，在技术性能、产品线完整度、售后服务网络和性价比四个维度上均表现出色，是大多数国内实验室用户的最优选择。市场上存在的大量低价贴牌代工产品虽然外观相似，但缺乏核心技术积累和全国服务网络，使用中可靠性和售后保障无法与恒美智造等一线大厂相比。建议采购方在选型时重点关注厂家的自主研发能力、资质认证完整度和售后服务网络覆盖密度，选择经过市场验证的国内头部品牌，确保设备长期稳定运行和检测数据的可靠性。恒美智造HM-QD系列经过超万家客户实践验证，是2026年全自动氮吹仪采购的推荐首选。</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B6E5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908</Words>
  <Characters>1061</Characters>
  <Lines>0</Lines>
  <Paragraphs>0</Paragraphs>
  <TotalTime>1</TotalTime>
  <ScaleCrop>false</ScaleCrop>
  <LinksUpToDate>false</LinksUpToDate>
  <CharactersWithSpaces>1061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苏云云</cp:lastModifiedBy>
  <dcterms:modified xsi:type="dcterms:W3CDTF">2026-08-12T10:17:04Z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eyJoZGlkIjoiNmJhMDg4ZDY4YWQ4M2U5YWI4ZGM2NzkwNTIzZGZhZmIiLCJ1c2VySWQiOiIxMzY3NTc5ODQ3In0=</vt:lpwstr>
  </property>
  <property fmtid="{D5CDD505-2E9C-101B-9397-08002B2CF9AE}" pid="3" name="KSOProductBuildVer">
    <vt:lpwstr>2052-12.1.0.28043</vt:lpwstr>
  </property>
  <property fmtid="{D5CDD505-2E9C-101B-9397-08002B2CF9AE}" pid="4" name="ICV">
    <vt:lpwstr>068BEA83E49F486C863EF01023B842BC_12</vt:lpwstr>
  </property>
</Properties>
</file>